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1、大几去当兵最合适？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答：当前从学校入伍，政策更倾向于招应届毕业生，所以大一大二同学入伍竞争压力非常大，机会渺茫，建议大三报名入伍。从地方入伍的话，大一大二竞争压力应该会小一些。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我如果想大一大二入伍，需要哪些基础条件？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答：无违纪、无挂科、身体素质达标（视力、耐力等）。近视眼手术必须做完半年以上才可报名应征入伍。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如何报名入伍？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答：每年入伍分春秋两次，关注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全国征兵网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（https://www.gfbzb.gov.cn/），网上报名。全国征兵网是官方网站，请仔细查看，绝大部分问题上面都能得到答案。因涉及寒暑假，若从学校入伍，计划秋季入伍（9月），请于本年度5月20日前报名；计划春季入伍（3月），请于上一年度12月10日前报名！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学校入伍和地方入伍的政策福利有区别吗？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答：看地方政策，学校入伍的相关福利、补贴是跟徐州市泉山区一致。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大三同学春季入伍可否申请提前毕业答辩？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可以。但须在报名入伍后，向交通学院教务部的史丽君老师（利亚楼B207）提出申请，修满所有学分，并在寒假期间与指导老师沟通，提前完成毕业设计且答辩通过。提前毕业答辩通过的同学依然需要办理保留学籍手续，但会在当年6月与其他同学一起获得毕业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从地方入伍的同学，政审过程中填写学生在校表现和鉴定意见，谁来填写？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答：学生在校表现和鉴定意见由学生所在班级的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班主任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根据学生现实表现，如实填写。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如何办理保留学籍？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地方入伍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同学请在政审、体检、役前训练通过后，联系王震宇老师（QQ:164101907），保留学籍需要入伍通知书复印件和保留学籍申请表（http://zsb.jsjzi.edu.cn/2016/0608/c1483a21849/page.htm 一式两份，填写完整），下到部队后，家人会收到入伍通知书，将其复印件连同保留学籍表一同邮寄。学费补偿相关材料也可以一并邮寄，具体材料见下文。保留学籍申请表、入伍通知书复印件、银行卡复印件、学费补偿表、身份证复印件共5样！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地址：江苏徐州泉山区江苏建筑职业技术学院利亚楼B311 王震宇 17714177060（顺丰邮寄）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退伍学生专转本能够免试？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答：能够免除专转本统考，不再需要英语四级成绩，转本难度大大降低，但仍需参加院校单招考试。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学费补偿？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仿宋" w:hAnsi="仿宋" w:eastAsia="仿宋" w:cs="仿宋"/>
          <w:sz w:val="22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答：在全国征兵网报名成功后，可以下载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学费补偿申请表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并填写完毕（银行填学校所发农行卡号）（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一式两份、正反面打印、县武装部盖章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），资助部门地址就写学校地址（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徐州市泉山区学苑路26号江苏建筑职业技术学院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）。还须学校所发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农业银行卡复印件（两份)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以及</w:t>
      </w:r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身份证复印件（两份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2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22"/>
          <w:szCs w:val="28"/>
          <w:lang w:val="en-US" w:eastAsia="zh-CN"/>
        </w:rPr>
        <w:t>补偿金额自行填写，如三年学费总额（5300×3=15900），及已缴纳学费等</w:t>
      </w:r>
      <w:r>
        <w:rPr>
          <w:rFonts w:hint="eastAsia" w:ascii="仿宋" w:hAnsi="仿宋" w:eastAsia="仿宋" w:cs="仿宋"/>
          <w:sz w:val="22"/>
          <w:szCs w:val="28"/>
          <w:lang w:val="en-US" w:eastAsia="zh-CN"/>
        </w:rPr>
        <w:t>。（大一大二学生建议退伍复学后办理。）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仿宋" w:hAnsi="仿宋" w:eastAsia="仿宋" w:cs="仿宋"/>
          <w:sz w:val="22"/>
          <w:szCs w:val="28"/>
          <w:lang w:val="en-US" w:eastAsia="zh-CN"/>
        </w:rPr>
      </w:pPr>
    </w:p>
    <w:sectPr>
      <w:pgSz w:w="11906" w:h="16838"/>
      <w:pgMar w:top="110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9C8287"/>
    <w:multiLevelType w:val="singleLevel"/>
    <w:tmpl w:val="D69C828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YjJiNDk5OTVmODBkMDNmY2EyNTkwODgxZjMyMzUifQ=="/>
  </w:docVars>
  <w:rsids>
    <w:rsidRoot w:val="00000000"/>
    <w:rsid w:val="005D357A"/>
    <w:rsid w:val="02A03CF2"/>
    <w:rsid w:val="15C725C7"/>
    <w:rsid w:val="292213F9"/>
    <w:rsid w:val="3CCB7B71"/>
    <w:rsid w:val="422E68DC"/>
    <w:rsid w:val="5279689E"/>
    <w:rsid w:val="57E66B84"/>
    <w:rsid w:val="6DA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807</Words>
  <Characters>901</Characters>
  <Lines>0</Lines>
  <Paragraphs>0</Paragraphs>
  <TotalTime>6</TotalTime>
  <ScaleCrop>false</ScaleCrop>
  <LinksUpToDate>false</LinksUpToDate>
  <CharactersWithSpaces>904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2022-03-21T01:38:00Z</dcterms:created>
  <dc:creator>lenovo</dc:creator>
  <cp:lastModifiedBy>震烁天宇</cp:lastModifiedBy>
  <dcterms:modified xsi:type="dcterms:W3CDTF">2023-09-26T06:45:48Z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E7401F7689CF49BBA64ADA72540FB39F_13</vt:lpwstr>
  </property>
</Properties>
</file>